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00" w:rsidRDefault="00182800" w:rsidP="0018280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13.</w:t>
      </w:r>
      <w:r w:rsidRPr="00182800">
        <w:rPr>
          <w:b/>
          <w:color w:val="000000"/>
          <w:sz w:val="28"/>
          <w:szCs w:val="28"/>
        </w:rPr>
        <w:t>02</w:t>
      </w:r>
      <w:r>
        <w:rPr>
          <w:b/>
          <w:color w:val="000000"/>
          <w:sz w:val="28"/>
          <w:szCs w:val="28"/>
        </w:rPr>
        <w:t>.2025 Итоги</w:t>
      </w:r>
      <w:r w:rsidRPr="008810B2">
        <w:rPr>
          <w:b/>
          <w:color w:val="000000"/>
          <w:sz w:val="28"/>
          <w:szCs w:val="28"/>
        </w:rPr>
        <w:t xml:space="preserve"> конкурса </w:t>
      </w:r>
      <w:r w:rsidRPr="003A5842">
        <w:rPr>
          <w:b/>
          <w:bCs/>
          <w:sz w:val="28"/>
          <w:szCs w:val="28"/>
        </w:rPr>
        <w:t xml:space="preserve">на включение в кадровый резерв Департамента внутренней политики Ивановской области </w:t>
      </w:r>
    </w:p>
    <w:p w:rsidR="005B097B" w:rsidRPr="008810B2" w:rsidRDefault="005B097B" w:rsidP="00182800">
      <w:pPr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182800" w:rsidRDefault="00182800" w:rsidP="00182800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>
        <w:t xml:space="preserve">Решением конкурсной комиссии Департамента внутренней политики Ивановской области от </w:t>
      </w:r>
      <w:r w:rsidRPr="00182800">
        <w:t>13.02.2025</w:t>
      </w:r>
      <w:r>
        <w:t xml:space="preserve"> победителем конкурса на включение в кадровый резерв Департамента внутренней политики Ивановской области категории «специа</w:t>
      </w:r>
      <w:r w:rsidR="005B097B">
        <w:t xml:space="preserve">листы» ведущей группы признана </w:t>
      </w:r>
      <w:r w:rsidR="005E0CE9">
        <w:rPr>
          <w:b/>
        </w:rPr>
        <w:t>Киселё</w:t>
      </w:r>
      <w:r>
        <w:rPr>
          <w:b/>
        </w:rPr>
        <w:t>ва Ирина Михайловна.</w:t>
      </w:r>
    </w:p>
    <w:p w:rsidR="005B097B" w:rsidRDefault="005B097B" w:rsidP="00182800">
      <w:pPr>
        <w:pStyle w:val="a3"/>
        <w:spacing w:before="0" w:beforeAutospacing="0" w:after="0" w:afterAutospacing="0"/>
        <w:ind w:firstLine="540"/>
        <w:jc w:val="both"/>
        <w:rPr>
          <w:b/>
        </w:rPr>
      </w:pPr>
    </w:p>
    <w:p w:rsidR="004F0321" w:rsidRDefault="00182800" w:rsidP="00182800">
      <w:r>
        <w:rPr>
          <w:i/>
          <w:iCs/>
        </w:rPr>
        <w:t>Порядок обжалования решений, принятых конкурсной комиссией, определен Гражданским процессуальным кодексом Российской Федерации, а также статьями 69 и 70 Федерального закона от 27.07.2004 № 79-ФЗ «О государственной гражданской службе Российской Федерации».</w:t>
      </w:r>
    </w:p>
    <w:sectPr w:rsidR="004F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FA"/>
    <w:rsid w:val="00182800"/>
    <w:rsid w:val="004F0321"/>
    <w:rsid w:val="005B097B"/>
    <w:rsid w:val="005E0CE9"/>
    <w:rsid w:val="00F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4B84"/>
  <w15:chartTrackingRefBased/>
  <w15:docId w15:val="{C81E0CCA-EAC6-46DC-8F76-CA907930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28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2025-02-13T06:42:00Z</dcterms:created>
  <dcterms:modified xsi:type="dcterms:W3CDTF">2025-02-13T12:45:00Z</dcterms:modified>
</cp:coreProperties>
</file>