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3B" w:rsidRPr="00AA3A45" w:rsidRDefault="0056013B" w:rsidP="0056013B">
      <w:pPr>
        <w:ind w:firstLine="708"/>
        <w:jc w:val="both"/>
        <w:rPr>
          <w:color w:val="000000"/>
        </w:rPr>
      </w:pPr>
      <w:bookmarkStart w:id="0" w:name="_GoBack"/>
      <w:bookmarkEnd w:id="0"/>
    </w:p>
    <w:p w:rsidR="0056013B" w:rsidRPr="00D80CFF" w:rsidRDefault="0056013B" w:rsidP="0056013B">
      <w:pPr>
        <w:autoSpaceDE w:val="0"/>
        <w:autoSpaceDN w:val="0"/>
        <w:jc w:val="center"/>
        <w:rPr>
          <w:b/>
          <w:bCs/>
          <w:caps/>
        </w:rPr>
      </w:pPr>
      <w:r w:rsidRPr="00D80CFF">
        <w:rPr>
          <w:b/>
          <w:bCs/>
        </w:rPr>
        <w:t xml:space="preserve">Объявление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56013B" w:rsidRPr="00D80CFF" w:rsidRDefault="00842330" w:rsidP="00717D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ведущий специалист-эксперт</w:t>
      </w:r>
      <w:r w:rsidR="000B09A5">
        <w:rPr>
          <w:b/>
          <w:bCs/>
        </w:rPr>
        <w:t xml:space="preserve"> управления общественных связей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>Департамента внутренней политики Ивановской области</w:t>
      </w:r>
    </w:p>
    <w:p w:rsidR="0056013B" w:rsidRPr="00D80CFF" w:rsidRDefault="0056013B" w:rsidP="008C01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56013B" w:rsidRDefault="0056013B" w:rsidP="008C0171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</w:t>
      </w:r>
      <w:r>
        <w:br/>
      </w:r>
      <w:r w:rsidRPr="00D80CFF">
        <w:t xml:space="preserve">на замещение вакантной должности государственной гражданской службы Ивановской области </w:t>
      </w:r>
      <w:r w:rsidR="00842330">
        <w:t>ведущий специалист-эксперт</w:t>
      </w:r>
      <w:r w:rsidR="000B09A5">
        <w:t xml:space="preserve"> управления общественных связей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C07F72">
        <w:t>ведущий специалист-эксперт</w:t>
      </w:r>
      <w:r w:rsidR="004B62CF">
        <w:t xml:space="preserve">, Департамент). </w:t>
      </w:r>
    </w:p>
    <w:p w:rsidR="004B62CF" w:rsidRPr="00D80CFF" w:rsidRDefault="00654732" w:rsidP="008C0171">
      <w:pPr>
        <w:autoSpaceDE w:val="0"/>
        <w:autoSpaceDN w:val="0"/>
        <w:ind w:firstLine="709"/>
        <w:jc w:val="both"/>
      </w:pPr>
      <w:r>
        <w:t xml:space="preserve">Начало конкурса: </w:t>
      </w:r>
      <w:r w:rsidR="00D5791F">
        <w:t>04.07.2023</w:t>
      </w:r>
      <w:r w:rsidR="004B62CF">
        <w:t xml:space="preserve">, окончание приема документов: </w:t>
      </w:r>
      <w:r w:rsidR="00D5791F">
        <w:t>24.07.2023</w:t>
      </w:r>
      <w:r w:rsidR="004B62CF">
        <w:t>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 w:rsidR="00781B1D">
        <w:t xml:space="preserve"> </w:t>
      </w:r>
      <w:r w:rsidR="00C07F72">
        <w:t>ведущего специалиста-эксперта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781B1D" w:rsidRDefault="0056013B" w:rsidP="008C0171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 w:rsidR="004B62CF">
        <w:t xml:space="preserve">Уровень профессионального образования: </w:t>
      </w:r>
      <w:r w:rsidRPr="00D80CFF">
        <w:t>высше</w:t>
      </w:r>
      <w:r w:rsidR="004B62CF">
        <w:t>е</w:t>
      </w:r>
      <w:r w:rsidRPr="00D80CFF">
        <w:t xml:space="preserve"> образовани</w:t>
      </w:r>
      <w:r w:rsidR="000B09A5">
        <w:t>е</w:t>
      </w:r>
      <w:r w:rsidR="00EB3B58">
        <w:t xml:space="preserve">. </w:t>
      </w:r>
    </w:p>
    <w:p w:rsidR="00781B1D" w:rsidRDefault="00781B1D" w:rsidP="008C0171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B62CF">
        <w:t>Т</w:t>
      </w:r>
      <w:r>
        <w:t>ребования к стажу государственной гражданской службы Российской Федерации или работы по специальности, направлению подготовки:</w:t>
      </w:r>
      <w:r w:rsidR="000B09A5">
        <w:t xml:space="preserve"> без предъявления требований к стажу.</w:t>
      </w:r>
    </w:p>
    <w:p w:rsidR="0056013B" w:rsidRPr="00D80CFF" w:rsidRDefault="0056013B" w:rsidP="008C0171">
      <w:pPr>
        <w:ind w:firstLine="709"/>
        <w:jc w:val="both"/>
      </w:pPr>
    </w:p>
    <w:p w:rsidR="004B62CF" w:rsidRDefault="00717D6B" w:rsidP="008C0171">
      <w:pPr>
        <w:ind w:firstLine="709"/>
        <w:jc w:val="both"/>
      </w:pPr>
      <w:r>
        <w:t>3</w:t>
      </w:r>
      <w:r w:rsidR="0056013B" w:rsidRPr="0010382F">
        <w:t xml:space="preserve">) </w:t>
      </w:r>
      <w:r w:rsidR="004B62CF" w:rsidRPr="004B62CF">
        <w:rPr>
          <w:b/>
        </w:rPr>
        <w:t>Знания и умения</w:t>
      </w:r>
      <w:r w:rsidR="004B62CF">
        <w:t>:</w:t>
      </w:r>
    </w:p>
    <w:p w:rsidR="0056013B" w:rsidRPr="0010382F" w:rsidRDefault="0056013B" w:rsidP="008C0171">
      <w:pPr>
        <w:ind w:firstLine="709"/>
        <w:jc w:val="both"/>
      </w:pPr>
      <w:r w:rsidRPr="004B62CF">
        <w:rPr>
          <w:b/>
        </w:rPr>
        <w:t>базовы</w:t>
      </w:r>
      <w:r w:rsidR="004B62CF" w:rsidRPr="004B62CF">
        <w:rPr>
          <w:b/>
        </w:rPr>
        <w:t>е</w:t>
      </w:r>
      <w:r w:rsidRPr="0010382F">
        <w:t>: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56013B" w:rsidRPr="0010382F" w:rsidRDefault="0056013B" w:rsidP="008C0171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0361E4" w:rsidRPr="0010382F" w:rsidRDefault="004B62CF" w:rsidP="008C0171">
      <w:pPr>
        <w:ind w:firstLine="709"/>
        <w:jc w:val="both"/>
      </w:pPr>
      <w:r w:rsidRPr="004B62CF">
        <w:rPr>
          <w:b/>
        </w:rPr>
        <w:t>п</w:t>
      </w:r>
      <w:r w:rsidR="000361E4" w:rsidRPr="004B62CF">
        <w:rPr>
          <w:b/>
        </w:rPr>
        <w:t>рофессиональные знания</w:t>
      </w:r>
      <w:r w:rsidR="000361E4" w:rsidRPr="0010382F">
        <w:t>:</w:t>
      </w:r>
    </w:p>
    <w:p w:rsidR="00C07F72" w:rsidRDefault="00842330" w:rsidP="008C0171">
      <w:pPr>
        <w:ind w:firstLine="709"/>
        <w:jc w:val="both"/>
      </w:pPr>
      <w:r>
        <w:t>- </w:t>
      </w:r>
      <w:r w:rsidR="00C07F72" w:rsidRPr="009E4CE9"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  <w:r w:rsidR="00C07F72" w:rsidRPr="009E4CE9">
        <w:br/>
        <w:t>и исполнительных органов государственной власти, а также регламентирующих сферы взаимодействия с политическими партиями, институтами гражданского общества, связей с общественностью;</w:t>
      </w:r>
    </w:p>
    <w:p w:rsidR="00C07F72" w:rsidRDefault="00C07F72" w:rsidP="008C0171">
      <w:pPr>
        <w:ind w:firstLine="709"/>
        <w:jc w:val="both"/>
      </w:pPr>
      <w:r>
        <w:t>- организации хранения, комплектования, учета и использования Архивного фонда Российской Федерации, других архивных документов;</w:t>
      </w:r>
    </w:p>
    <w:p w:rsidR="00C07F72" w:rsidRDefault="00C07F72" w:rsidP="008C0171">
      <w:pPr>
        <w:ind w:firstLine="709"/>
        <w:jc w:val="both"/>
      </w:pPr>
      <w:r>
        <w:t>- теории и практики архивного дела и делопроизводства;</w:t>
      </w:r>
    </w:p>
    <w:p w:rsidR="00C07F72" w:rsidRDefault="00C07F72" w:rsidP="008C0171">
      <w:pPr>
        <w:ind w:firstLine="709"/>
        <w:jc w:val="both"/>
      </w:pPr>
      <w:r>
        <w:t>- нормативных и методических документов федеральных органов государственной власти по вопросам деятельности архива;</w:t>
      </w:r>
    </w:p>
    <w:p w:rsidR="00C07F72" w:rsidRDefault="00C07F72" w:rsidP="008C0171">
      <w:pPr>
        <w:ind w:firstLine="709"/>
        <w:jc w:val="both"/>
      </w:pPr>
      <w:r>
        <w:t>- порядка систематизации и классификации архивных документов;</w:t>
      </w:r>
    </w:p>
    <w:p w:rsidR="00C07F72" w:rsidRDefault="00C07F72" w:rsidP="008C0171">
      <w:pPr>
        <w:ind w:firstLine="709"/>
        <w:jc w:val="both"/>
      </w:pPr>
      <w:r>
        <w:t>- основ документационного обеспечения управления;</w:t>
      </w:r>
    </w:p>
    <w:p w:rsidR="00C07F72" w:rsidRDefault="00C07F72" w:rsidP="008C0171">
      <w:pPr>
        <w:ind w:firstLine="709"/>
        <w:jc w:val="both"/>
      </w:pPr>
      <w:r>
        <w:t>- перечней документов с указанием сроков хранения федеральных органов исполнительной власти;</w:t>
      </w:r>
    </w:p>
    <w:p w:rsidR="00C07F72" w:rsidRDefault="00C07F72" w:rsidP="008C0171">
      <w:pPr>
        <w:ind w:firstLine="709"/>
        <w:jc w:val="both"/>
      </w:pPr>
      <w:r>
        <w:t>- основ государственного устройства и управления;</w:t>
      </w:r>
    </w:p>
    <w:p w:rsidR="00C07F72" w:rsidRDefault="00C07F72" w:rsidP="008C0171">
      <w:pPr>
        <w:ind w:firstLine="709"/>
        <w:jc w:val="both"/>
      </w:pPr>
      <w:r>
        <w:t>- правил юридической техники;</w:t>
      </w:r>
    </w:p>
    <w:p w:rsidR="00C07F72" w:rsidRDefault="00C07F72" w:rsidP="008C0171">
      <w:pPr>
        <w:ind w:firstLine="709"/>
        <w:jc w:val="both"/>
      </w:pPr>
      <w:r>
        <w:lastRenderedPageBreak/>
        <w:t>- основных принципов обеспечения единства правового пространства Российской Федерации;</w:t>
      </w:r>
    </w:p>
    <w:p w:rsidR="00851816" w:rsidRPr="00851816" w:rsidRDefault="00C07F72" w:rsidP="008C0171">
      <w:pPr>
        <w:ind w:firstLine="709"/>
        <w:jc w:val="both"/>
      </w:pPr>
      <w:r>
        <w:t>- </w:t>
      </w:r>
      <w:r w:rsidRPr="009E4CE9">
        <w:t>основных направлений и приоритетов государственной политики в с</w:t>
      </w:r>
      <w:r>
        <w:t>фере некоммерческих организаций</w:t>
      </w:r>
      <w:r w:rsidR="00851816" w:rsidRPr="00851816">
        <w:t>.</w:t>
      </w:r>
    </w:p>
    <w:p w:rsidR="0056013B" w:rsidRPr="00D80CFF" w:rsidRDefault="0056013B" w:rsidP="008C0171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системы взаимодействия в рамках внутриведомственного и межведомственного электронного документооборота;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состава управленческих документов;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формирования документального фонда организации;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референтной группы;</w:t>
      </w:r>
    </w:p>
    <w:p w:rsidR="000361E4" w:rsidRDefault="00842330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851816">
        <w:rPr>
          <w:rFonts w:ascii="Times New Roman" w:hAnsi="Times New Roman"/>
        </w:rPr>
        <w:t>.</w:t>
      </w:r>
    </w:p>
    <w:p w:rsidR="00851816" w:rsidRDefault="00851816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842330" w:rsidRDefault="00851816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</w:r>
      <w:r w:rsidR="00842330">
        <w:rPr>
          <w:rFonts w:ascii="Times New Roman" w:hAnsi="Times New Roman"/>
        </w:rPr>
        <w:t>работа с данными статистической отчетности;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владение навыками поиска, сбора и анализа информации в сфере архивного дела;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владение навыками использования современных компьютерных технологий;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организация и проведение централизованного государственного учета документов Архивного фонда Российской Федерации, находящихся на временном хранении в органах и организациях, выступающих в качестве источников комплектования федеральных государственных архивов, государственных архивов субъектов Российской Федерации, муниципальных архивов, а также находящихся на депозитарном хранении в федеральных органах исполнительной власти и организациях;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работа со справочными правовыми системами «Консультант Плюс», «Гарант» на профессиональном уровне;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выяснять точный смысл, содержание нормативных правовых актов (норм);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использование официально-делового стиля при составлении правовых документов ненормативного характера;</w:t>
      </w:r>
    </w:p>
    <w:p w:rsidR="00851816" w:rsidRPr="00851816" w:rsidRDefault="00842330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использование правил юридической техники для составления нормативных правовых актов;</w:t>
      </w:r>
    </w:p>
    <w:p w:rsidR="0056013B" w:rsidRDefault="00851816" w:rsidP="008C0171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приема, учета, обработки и регистрации корреспонденции;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 комплектования, хранения, учета и использования архивных документов, выдачи архивных справок, составления номенклатуры дел;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учета и регистрации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оформления реквизитов документов;</w:t>
      </w:r>
    </w:p>
    <w:p w:rsidR="00851816" w:rsidRPr="00A80BCB" w:rsidRDefault="00842330" w:rsidP="008C017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официального сайта Департамента в информационно-телекоммуникационной сети «Интернет», представительств в социальных сетях и блогах</w:t>
      </w:r>
      <w:r w:rsidR="00851816" w:rsidRPr="00A80BCB">
        <w:rPr>
          <w:rFonts w:ascii="Times New Roman" w:hAnsi="Times New Roman" w:cs="Times New Roman"/>
          <w:sz w:val="24"/>
          <w:szCs w:val="24"/>
        </w:rPr>
        <w:t>.</w:t>
      </w:r>
    </w:p>
    <w:p w:rsidR="00A62A82" w:rsidRDefault="00A62A82" w:rsidP="008C0171">
      <w:pPr>
        <w:ind w:firstLine="709"/>
        <w:jc w:val="both"/>
      </w:pPr>
    </w:p>
    <w:p w:rsidR="0056013B" w:rsidRPr="00D80CFF" w:rsidRDefault="0056013B" w:rsidP="008C0171">
      <w:pPr>
        <w:ind w:firstLine="709"/>
        <w:jc w:val="both"/>
      </w:pPr>
      <w:r w:rsidRPr="00D80CFF">
        <w:t>3. </w:t>
      </w:r>
      <w:r w:rsidR="004B62CF">
        <w:t>Должностной регламент государственного гражданского служащего.</w:t>
      </w:r>
      <w:r w:rsidRPr="00D80CFF">
        <w:t xml:space="preserve"> </w:t>
      </w:r>
    </w:p>
    <w:p w:rsidR="0056013B" w:rsidRPr="00D80CFF" w:rsidRDefault="0056013B" w:rsidP="008C0171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4B62CF" w:rsidP="008C0171">
      <w:pPr>
        <w:spacing w:after="200" w:line="276" w:lineRule="auto"/>
        <w:ind w:firstLine="709"/>
      </w:pPr>
      <w:r>
        <w:t>4</w:t>
      </w:r>
      <w:r w:rsidR="0056013B" w:rsidRPr="00D80CFF">
        <w:t>. Условия прохождения гражданской службы:</w:t>
      </w:r>
    </w:p>
    <w:p w:rsidR="00A62A82" w:rsidRDefault="00A62A82" w:rsidP="008C0171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584ED8">
        <w:rPr>
          <w:rStyle w:val="af1"/>
          <w:b w:val="0"/>
        </w:rPr>
        <w:t xml:space="preserve">Расположение служебного места по должности: г. Иваново, ул. </w:t>
      </w:r>
      <w:r>
        <w:rPr>
          <w:rStyle w:val="af1"/>
          <w:b w:val="0"/>
        </w:rPr>
        <w:t>Пушкина, д. 9, литер Б.</w:t>
      </w:r>
    </w:p>
    <w:p w:rsidR="00A62A82" w:rsidRDefault="0056013B" w:rsidP="008C0171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="00A62A82" w:rsidRPr="00A62A82">
        <w:rPr>
          <w:rStyle w:val="af1"/>
          <w:b w:val="0"/>
        </w:rPr>
        <w:t xml:space="preserve"> </w:t>
      </w:r>
    </w:p>
    <w:p w:rsidR="0056013B" w:rsidRPr="004B62CF" w:rsidRDefault="0056013B" w:rsidP="008C0171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>
        <w:br/>
      </w:r>
      <w:r w:rsidRPr="00D80CFF">
        <w:t>в соответствии со статьей 48 Федерального закона № 79-ФЗ.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56013B" w:rsidRPr="00D80CFF" w:rsidRDefault="00E066B2" w:rsidP="008C0171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C07F72">
        <w:rPr>
          <w:shd w:val="clear" w:color="auto" w:fill="FFFFFF"/>
        </w:rPr>
        <w:t>3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 xml:space="preserve">– </w:t>
      </w:r>
      <w:r w:rsidR="00C07F72">
        <w:rPr>
          <w:shd w:val="clear" w:color="auto" w:fill="FFFFFF"/>
        </w:rPr>
        <w:t>32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>руб</w:t>
      </w:r>
      <w:r w:rsidR="00717D6B">
        <w:rPr>
          <w:shd w:val="clear" w:color="auto" w:fill="FFFFFF"/>
        </w:rPr>
        <w:t>.</w:t>
      </w:r>
      <w:r w:rsidR="0056013B" w:rsidRPr="00D80CFF">
        <w:rPr>
          <w:shd w:val="clear" w:color="auto" w:fill="FFFFFF"/>
        </w:rPr>
        <w:t xml:space="preserve">/мес. 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color w:val="333333"/>
          <w:shd w:val="clear" w:color="auto" w:fill="FFFFFF"/>
        </w:rPr>
      </w:pPr>
    </w:p>
    <w:p w:rsidR="004B62CF" w:rsidRDefault="004B62CF" w:rsidP="008C0171">
      <w:pPr>
        <w:autoSpaceDE w:val="0"/>
        <w:autoSpaceDN w:val="0"/>
        <w:ind w:firstLine="709"/>
        <w:jc w:val="both"/>
      </w:pPr>
      <w:r>
        <w:t>5</w:t>
      </w:r>
      <w:r w:rsidR="0056013B" w:rsidRPr="00D80CFF">
        <w:t xml:space="preserve">. </w:t>
      </w:r>
      <w:r>
        <w:t>Условия проведения конкурса:</w:t>
      </w:r>
    </w:p>
    <w:p w:rsidR="004B62CF" w:rsidRDefault="004B62CF" w:rsidP="008C0171">
      <w:pPr>
        <w:pStyle w:val="af2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B62CF" w:rsidRPr="00834212" w:rsidRDefault="004B62CF" w:rsidP="008C0171">
      <w:pPr>
        <w:pStyle w:val="af2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717D6B">
        <w:t>Департаменте</w:t>
      </w:r>
      <w:r>
        <w:t xml:space="preserve">, установленным в соответствии с </w:t>
      </w:r>
      <w:hyperlink r:id="rId7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 xml:space="preserve">Дата начала приема документов: </w:t>
      </w:r>
      <w:r w:rsidR="00D5791F">
        <w:t>04.07.2023</w:t>
      </w:r>
      <w:r w:rsidR="0056013B" w:rsidRPr="00D80CFF">
        <w:t xml:space="preserve">, окончание приема документов </w:t>
      </w:r>
      <w:r w:rsidR="00D5791F">
        <w:t>24.07.2023</w:t>
      </w:r>
      <w:r w:rsidR="0056013B" w:rsidRPr="00D80CFF">
        <w:t>.</w:t>
      </w:r>
    </w:p>
    <w:p w:rsidR="0010382F" w:rsidRDefault="00914289" w:rsidP="008C0171">
      <w:pPr>
        <w:ind w:firstLine="709"/>
        <w:jc w:val="both"/>
      </w:pPr>
      <w:r>
        <w:t xml:space="preserve">Документы представляются </w:t>
      </w:r>
      <w:r>
        <w:rPr>
          <w:rStyle w:val="af1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</w:t>
      </w:r>
      <w:r w:rsidR="0010382F">
        <w:t>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56013B" w:rsidRPr="00D80CFF" w:rsidRDefault="00D5791F" w:rsidP="008C0171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10 августа 2023</w:t>
      </w:r>
      <w:r w:rsidR="0056013B" w:rsidRPr="00D80CFF">
        <w:rPr>
          <w:b/>
        </w:rPr>
        <w:t xml:space="preserve"> г. – тестирование;</w:t>
      </w:r>
    </w:p>
    <w:p w:rsidR="0056013B" w:rsidRDefault="00D5791F" w:rsidP="008C0171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16</w:t>
      </w:r>
      <w:r w:rsidR="00914289">
        <w:rPr>
          <w:b/>
        </w:rPr>
        <w:t xml:space="preserve"> </w:t>
      </w:r>
      <w:r>
        <w:rPr>
          <w:b/>
        </w:rPr>
        <w:t>августа</w:t>
      </w:r>
      <w:r w:rsidR="00914289">
        <w:rPr>
          <w:b/>
        </w:rPr>
        <w:t xml:space="preserve"> 202</w:t>
      </w:r>
      <w:r>
        <w:rPr>
          <w:b/>
        </w:rPr>
        <w:t>3</w:t>
      </w:r>
      <w:r w:rsidR="0056013B" w:rsidRPr="00D80CFF">
        <w:rPr>
          <w:b/>
        </w:rPr>
        <w:t xml:space="preserve"> г. – индивидуальное собеседование.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b/>
        </w:rPr>
      </w:pP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6</w:t>
      </w:r>
      <w:r w:rsidR="00D54D83">
        <w:t>. Гражданин</w:t>
      </w:r>
      <w:r w:rsidR="0056013B" w:rsidRPr="00D80CFF">
        <w:t>, изъявивший желание участвовать в конкурсе, представляет в Департамент:</w:t>
      </w:r>
    </w:p>
    <w:p w:rsidR="0056013B" w:rsidRPr="00D80CFF" w:rsidRDefault="0056013B" w:rsidP="008C0171">
      <w:pPr>
        <w:autoSpaceDE w:val="0"/>
        <w:autoSpaceDN w:val="0"/>
        <w:ind w:firstLine="709"/>
      </w:pPr>
      <w:r w:rsidRPr="00D80CFF">
        <w:t>а) личное заявление</w:t>
      </w:r>
      <w:r w:rsidR="00914289">
        <w:t xml:space="preserve"> на имя представителя нанимателя</w:t>
      </w:r>
      <w:r w:rsidRPr="00D80CFF">
        <w:t>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 w:rsidR="00D06440">
        <w:t xml:space="preserve"> </w:t>
      </w:r>
      <w:r w:rsidRPr="00D80CFF">
        <w:t>2005 г. № 667-р, с приложением фотографии (3 х 4);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lastRenderedPageBreak/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56013B" w:rsidRPr="00B46E82" w:rsidRDefault="00EB3B58" w:rsidP="008C0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6013B" w:rsidRPr="00B46E82">
        <w:rPr>
          <w:rFonts w:eastAsia="Calibri"/>
          <w:lang w:eastAsia="en-US"/>
        </w:rPr>
        <w:t>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56013B" w:rsidRDefault="0056013B" w:rsidP="008C0171">
      <w:pPr>
        <w:autoSpaceDE w:val="0"/>
        <w:autoSpaceDN w:val="0"/>
        <w:ind w:firstLine="709"/>
        <w:jc w:val="both"/>
      </w:pPr>
    </w:p>
    <w:p w:rsidR="00D54D83" w:rsidRDefault="00D54D83" w:rsidP="008C0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="00FA51CF" w:rsidRPr="00D80CFF">
        <w:t>представляет в Департамент</w:t>
      </w:r>
      <w:r w:rsidRPr="00D54D83">
        <w:t xml:space="preserve"> </w:t>
      </w:r>
      <w:r w:rsidR="000535E6">
        <w:t xml:space="preserve">личное </w:t>
      </w:r>
      <w:r w:rsidRPr="00D54D83">
        <w:t>заявление.</w:t>
      </w:r>
    </w:p>
    <w:p w:rsidR="00FA51CF" w:rsidRDefault="00FA51CF" w:rsidP="008C0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51CF" w:rsidRPr="00D54D83" w:rsidRDefault="00FA51CF" w:rsidP="008C017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8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>утвержденной распоряжением Правительства Российской Федерации от 26 мая</w:t>
      </w:r>
      <w:r w:rsidR="00D5791F">
        <w:t xml:space="preserve"> </w:t>
      </w:r>
      <w:r w:rsidRPr="00D80CFF">
        <w:t xml:space="preserve">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D54D83" w:rsidRPr="00D80CFF" w:rsidRDefault="00D54D83" w:rsidP="008C0171">
      <w:pPr>
        <w:autoSpaceDE w:val="0"/>
        <w:autoSpaceDN w:val="0"/>
        <w:ind w:firstLine="709"/>
        <w:jc w:val="both"/>
      </w:pPr>
    </w:p>
    <w:p w:rsidR="0056013B" w:rsidRPr="00D80CFF" w:rsidRDefault="0056013B" w:rsidP="008C0171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7</w:t>
      </w:r>
      <w:r w:rsidR="0056013B" w:rsidRPr="00D80CFF">
        <w:t>. В рамках конкурса будут применяться следующие методы оценки:</w:t>
      </w:r>
    </w:p>
    <w:p w:rsidR="0056013B" w:rsidRDefault="0056013B" w:rsidP="008C0171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 w:rsidR="00EE7D24"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56013B" w:rsidRPr="00D80CFF" w:rsidRDefault="000361E4" w:rsidP="008C0171">
      <w:pPr>
        <w:autoSpaceDE w:val="0"/>
        <w:autoSpaceDN w:val="0"/>
        <w:ind w:firstLine="709"/>
        <w:jc w:val="both"/>
      </w:pPr>
      <w:r>
        <w:t>-</w:t>
      </w:r>
      <w:r w:rsidR="0056013B" w:rsidRPr="00D80CFF">
        <w:t xml:space="preserve"> индивидуальное собеседование конкурсной комиссии с кандидатом.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8</w:t>
      </w:r>
      <w:r w:rsidR="0056013B" w:rsidRPr="00D80CFF">
        <w:t xml:space="preserve">. Расходы, связанные с участием в конкурсе (проезд к месту проведения конкурса </w:t>
      </w:r>
      <w:r w:rsidR="0056013B" w:rsidRPr="00D80CFF">
        <w:br/>
        <w:t xml:space="preserve">и обратно, наем жилого помещения, проживание, пользование услугами средств связи </w:t>
      </w:r>
      <w:r w:rsidR="0056013B">
        <w:br/>
      </w:r>
      <w:r w:rsidR="0056013B" w:rsidRPr="00D80CFF">
        <w:t xml:space="preserve">и другие), осуществляются </w:t>
      </w:r>
      <w:r w:rsidR="00676F42">
        <w:t xml:space="preserve">претендентами/ </w:t>
      </w:r>
      <w:r w:rsidR="0056013B" w:rsidRPr="00D80CFF">
        <w:t>кандидатами за счет собственных средств.</w:t>
      </w:r>
    </w:p>
    <w:p w:rsidR="0056013B" w:rsidRPr="00D80CFF" w:rsidRDefault="0056013B" w:rsidP="008C0171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adjustRightInd w:val="0"/>
        <w:ind w:firstLine="709"/>
        <w:jc w:val="both"/>
      </w:pPr>
      <w:r>
        <w:t>9</w:t>
      </w:r>
      <w:r w:rsidR="0056013B"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56013B" w:rsidP="008C0171">
      <w:pPr>
        <w:ind w:firstLine="709"/>
        <w:jc w:val="both"/>
      </w:pPr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="00441CDB" w:rsidRPr="0010382F">
        <w:br/>
      </w:r>
      <w:r w:rsidRPr="0010382F">
        <w:t>по телефону: (4932) 9015</w:t>
      </w:r>
      <w:r w:rsidR="00D5791F">
        <w:t>23</w:t>
      </w:r>
      <w:r w:rsidR="00717D6B">
        <w:t xml:space="preserve"> с 9.00 до 18.00 часов (по пятницам до 16:45)</w:t>
      </w:r>
      <w:r w:rsidR="00654732">
        <w:t xml:space="preserve"> (кроме субботы, воскресенья и нерабочих праздничных дней)</w:t>
      </w:r>
      <w:r w:rsidRPr="0010382F">
        <w:t xml:space="preserve">, а также на сайте </w:t>
      </w:r>
      <w:r w:rsidRPr="00AA44DA">
        <w:t>Департамента</w:t>
      </w:r>
      <w:r w:rsidR="00AA44DA" w:rsidRPr="00AA44DA">
        <w:t xml:space="preserve"> </w:t>
      </w:r>
      <w:hyperlink r:id="rId9" w:history="1">
        <w:r w:rsidR="00AA44DA" w:rsidRPr="00AA44DA">
          <w:rPr>
            <w:rStyle w:val="ab"/>
            <w:color w:val="auto"/>
            <w:u w:val="none"/>
          </w:rPr>
          <w:t>http://dvp.ivanovoobl.ru</w:t>
        </w:r>
      </w:hyperlink>
      <w:r w:rsidR="00D5791F">
        <w:t xml:space="preserve"> </w:t>
      </w:r>
    </w:p>
    <w:p w:rsidR="00606132" w:rsidRDefault="00606132"/>
    <w:sectPr w:rsidR="00606132" w:rsidSect="0056013B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95" w:rsidRDefault="002C7C95" w:rsidP="0056013B">
      <w:r>
        <w:separator/>
      </w:r>
    </w:p>
  </w:endnote>
  <w:endnote w:type="continuationSeparator" w:id="0">
    <w:p w:rsidR="002C7C95" w:rsidRDefault="002C7C95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95" w:rsidRDefault="002C7C95" w:rsidP="0056013B">
      <w:r>
        <w:separator/>
      </w:r>
    </w:p>
  </w:footnote>
  <w:footnote w:type="continuationSeparator" w:id="0">
    <w:p w:rsidR="002C7C95" w:rsidRDefault="002C7C95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AD5403" w:rsidRDefault="00AD54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AB">
          <w:rPr>
            <w:noProof/>
          </w:rPr>
          <w:t>4</w:t>
        </w:r>
        <w:r>
          <w:fldChar w:fldCharType="end"/>
        </w:r>
      </w:p>
    </w:sdtContent>
  </w:sdt>
  <w:p w:rsidR="00AD5403" w:rsidRDefault="00AD54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35E6"/>
    <w:rsid w:val="000B0881"/>
    <w:rsid w:val="000B09A5"/>
    <w:rsid w:val="000B26C8"/>
    <w:rsid w:val="000D374E"/>
    <w:rsid w:val="000D6682"/>
    <w:rsid w:val="000E5C64"/>
    <w:rsid w:val="0010382F"/>
    <w:rsid w:val="00143CB0"/>
    <w:rsid w:val="001652BE"/>
    <w:rsid w:val="001A52AA"/>
    <w:rsid w:val="001E5164"/>
    <w:rsid w:val="00284C51"/>
    <w:rsid w:val="002946AD"/>
    <w:rsid w:val="002C7C95"/>
    <w:rsid w:val="003354DD"/>
    <w:rsid w:val="003509CA"/>
    <w:rsid w:val="00390ACB"/>
    <w:rsid w:val="003F3924"/>
    <w:rsid w:val="004362A1"/>
    <w:rsid w:val="004376BA"/>
    <w:rsid w:val="00441CDB"/>
    <w:rsid w:val="00444DA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7033CE"/>
    <w:rsid w:val="00717D6B"/>
    <w:rsid w:val="0073473A"/>
    <w:rsid w:val="00744C94"/>
    <w:rsid w:val="0075316F"/>
    <w:rsid w:val="00781B1D"/>
    <w:rsid w:val="007B7EE7"/>
    <w:rsid w:val="007E5647"/>
    <w:rsid w:val="00842330"/>
    <w:rsid w:val="00851816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D5403"/>
    <w:rsid w:val="00AF0C31"/>
    <w:rsid w:val="00B25776"/>
    <w:rsid w:val="00B83334"/>
    <w:rsid w:val="00BA7C06"/>
    <w:rsid w:val="00C07F72"/>
    <w:rsid w:val="00C70D2E"/>
    <w:rsid w:val="00D06440"/>
    <w:rsid w:val="00D54D83"/>
    <w:rsid w:val="00D5791F"/>
    <w:rsid w:val="00D73C72"/>
    <w:rsid w:val="00D87C6D"/>
    <w:rsid w:val="00DF293A"/>
    <w:rsid w:val="00E066B2"/>
    <w:rsid w:val="00E20143"/>
    <w:rsid w:val="00E37631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B2E7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A1A9A652424408397C8800246E775DD70A790B016AB87E0805F0F4D67372A735A9514D0FFA4D5FCCB69BC7EC960E8331C6359C3F2C7D324140A5n1y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7651E3314D3AD7186E2EAD05634DFF13407B2BFA5x2v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vp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27</cp:revision>
  <cp:lastPrinted>2023-06-30T09:35:00Z</cp:lastPrinted>
  <dcterms:created xsi:type="dcterms:W3CDTF">2021-02-02T06:54:00Z</dcterms:created>
  <dcterms:modified xsi:type="dcterms:W3CDTF">2023-07-04T06:23:00Z</dcterms:modified>
</cp:coreProperties>
</file>